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D" w:rsidRPr="00B54BFC" w:rsidRDefault="006F28BD" w:rsidP="006F28BD">
      <w:pPr>
        <w:pStyle w:val="a7"/>
        <w:rPr>
          <w:sz w:val="24"/>
        </w:rPr>
      </w:pP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РОССИЙСКАЯ ФЕДЕРАЦИЯ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АДМИНИСТРАЦИЯ МАЙСКОГО СЕЛЬСОВЕТА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 xml:space="preserve">ЕНИСЕЙСКОГО РАЙОНА 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КРАСНОЯРСКОГО КРАЯ</w:t>
      </w:r>
    </w:p>
    <w:p w:rsidR="006F28BD" w:rsidRPr="00B54BFC" w:rsidRDefault="006F28BD" w:rsidP="006F28BD">
      <w:pPr>
        <w:pStyle w:val="a7"/>
        <w:tabs>
          <w:tab w:val="left" w:pos="2880"/>
        </w:tabs>
        <w:rPr>
          <w:sz w:val="24"/>
        </w:rPr>
      </w:pPr>
    </w:p>
    <w:p w:rsidR="006F28BD" w:rsidRPr="00B54BFC" w:rsidRDefault="006F28BD" w:rsidP="006F28BD">
      <w:pPr>
        <w:pStyle w:val="a7"/>
        <w:tabs>
          <w:tab w:val="left" w:pos="2880"/>
        </w:tabs>
        <w:rPr>
          <w:sz w:val="24"/>
        </w:rPr>
      </w:pPr>
      <w:r w:rsidRPr="00B54BFC">
        <w:rPr>
          <w:sz w:val="24"/>
        </w:rPr>
        <w:t>ПОСТАНОВЛЕНИЕ</w:t>
      </w:r>
    </w:p>
    <w:p w:rsidR="00DD0E70" w:rsidRPr="00DD0E70" w:rsidRDefault="00DD0E70" w:rsidP="00DD0E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DD0E70" w:rsidRPr="00DD0E70" w:rsidRDefault="006F28BD" w:rsidP="00DD0E70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19.12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.2023                               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п. Майское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28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-п</w:t>
      </w:r>
    </w:p>
    <w:p w:rsidR="00DD0E70" w:rsidRDefault="00DD0E70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82" w:rsidRPr="00E97ABF" w:rsidRDefault="00D81CC5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 в постановление от 10.10.2016г № 33-п «Об утверждении Порядка  принятия решений о признании безнадежной к взысканию задолженности по платежам в бюджет  Майского сельсовета»</w:t>
      </w:r>
    </w:p>
    <w:p w:rsidR="00172582" w:rsidRPr="00172582" w:rsidRDefault="00172582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582" w:rsidRPr="00DD0E70" w:rsidRDefault="00D81CC5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07.04.20220 № 11 ФЗ «О внесении изменений в статью 47.2 Бюджетного кодекса РФ», </w:t>
      </w:r>
      <w:r w:rsidR="00172582" w:rsidRPr="00DD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F28BD" w:rsidRPr="00DD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582" w:rsidRPr="00DD0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172582" w:rsidRPr="00DD0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172582" w:rsidRPr="00DD0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="00244CA5" w:rsidRPr="00DD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D1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68" w:rsidRPr="00D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81CC5" w:rsidRDefault="00D81CC5" w:rsidP="009346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№ 33-п от 10.10.2016г  внести следующие изменения:</w:t>
      </w:r>
    </w:p>
    <w:p w:rsidR="00D81CC5" w:rsidRDefault="00D81CC5" w:rsidP="009346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1.4 истолковать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>
        <w:rPr>
          <w:color w:val="000000"/>
          <w:szCs w:val="28"/>
        </w:rPr>
        <w:t>«</w:t>
      </w:r>
      <w:r w:rsidRPr="001D52CD">
        <w:t>Задолженность признается безнадежной к взысканию и списывается в случае:</w:t>
      </w:r>
      <w:bookmarkStart w:id="0" w:name="P49"/>
      <w:r w:rsidRPr="00D81CC5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50"/>
      <w:bookmarkEnd w:id="0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9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2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9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3"/>
      <w:bookmarkEnd w:id="3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4"/>
      <w:bookmarkEnd w:id="4"/>
      <w:proofErr w:type="gramStart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5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9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7" w:tooltip="consultantplus://offline/ref=F509F853A186285D0BA4D3D21450A5388D719B3CE5EA9734BB5CF2A80B7F7165AA68D969B3F7EB081F56EAEB96ECA38DE8AF8D049DE14BB6P5dFM" w:history="1">
        <w:r w:rsidRPr="005B5F8C">
          <w:rPr>
            <w:rStyle w:val="a9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color w:val="000000"/>
          <w:szCs w:val="28"/>
        </w:rPr>
        <w:t>наличия</w:t>
      </w:r>
      <w:proofErr w:type="gramEnd"/>
      <w:r w:rsidRPr="005B5F8C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6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9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8" w:tooltip="consultantplus://offline/ref=F509F853A186285D0BA4D3D21450A5388D719B3CE5EA9734BB5CF2A80B7F7165AA68D969B3F7EB081F56EAEB96ECA38DE8AF8D049DE14BB6P5dFM" w:history="1">
        <w:r w:rsidRPr="005B5F8C">
          <w:rPr>
            <w:rStyle w:val="a9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81CC5" w:rsidRPr="00D81CC5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proofErr w:type="gramStart"/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9" w:tooltip="consultantplus://offline/ref=F509F853A186285D0BA4D3D21450A5388D7C943BE7EB9734BB5CF2A80B7F7165B8688165B2F4F60C1143BCBAD0PBd8M" w:history="1">
        <w:r w:rsidRPr="005B5F8C">
          <w:rPr>
            <w:rStyle w:val="a9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color w:val="000000"/>
          <w:szCs w:val="28"/>
        </w:rPr>
        <w:t>»;</w:t>
      </w:r>
      <w:proofErr w:type="gramEnd"/>
    </w:p>
    <w:p w:rsidR="00172582" w:rsidRDefault="00D81CC5" w:rsidP="009346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1.5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81CC5" w:rsidRPr="001D52CD" w:rsidRDefault="00D81CC5" w:rsidP="00D81CC5">
      <w:pPr>
        <w:pStyle w:val="ConsPlusNormal"/>
        <w:ind w:firstLine="540"/>
        <w:jc w:val="both"/>
      </w:pPr>
      <w:r>
        <w:rPr>
          <w:color w:val="000000"/>
        </w:rPr>
        <w:t>«</w:t>
      </w:r>
      <w:r w:rsidRPr="001D52CD"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hyperlink w:anchor="P133" w:tooltip="#P133" w:history="1">
        <w:r w:rsidRPr="005B5F8C">
          <w:rPr>
            <w:rStyle w:val="a9"/>
            <w:color w:val="000000"/>
            <w:szCs w:val="28"/>
          </w:rPr>
          <w:t>выписка</w:t>
        </w:r>
      </w:hyperlink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9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 w:rsidRPr="005B5F8C">
        <w:rPr>
          <w:color w:val="000000"/>
          <w:szCs w:val="28"/>
        </w:rPr>
        <w:lastRenderedPageBreak/>
        <w:t xml:space="preserve">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9"/>
            <w:color w:val="000000"/>
            <w:szCs w:val="28"/>
          </w:rPr>
          <w:t>подпунктом 2</w:t>
        </w:r>
        <w:proofErr w:type="gramEnd"/>
        <w:r w:rsidRPr="005B5F8C">
          <w:rPr>
            <w:rStyle w:val="a9"/>
            <w:color w:val="000000"/>
            <w:szCs w:val="28"/>
          </w:rPr>
          <w:t xml:space="preserve">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9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9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9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9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tooltip="consultantplus://offline/ref=F509F853A186285D0BA4D3D21450A5388D719B3CE5EA9734BB5CF2A80B7F7165AA68D969B3F7EB081E56EAEB96ECA38DE8AF8D049DE14BB6P5dFM" w:history="1">
        <w:r w:rsidRPr="005B5F8C">
          <w:rPr>
            <w:rStyle w:val="a9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5B5F8C">
          <w:rPr>
            <w:rStyle w:val="a9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9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5B5F8C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9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D81CC5" w:rsidRPr="00D81CC5" w:rsidRDefault="00D81CC5" w:rsidP="00D81CC5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9"/>
            <w:color w:val="000000"/>
            <w:szCs w:val="28"/>
          </w:rPr>
          <w:t>пунктом 2.2</w:t>
        </w:r>
      </w:hyperlink>
      <w:r>
        <w:rPr>
          <w:color w:val="000000"/>
          <w:szCs w:val="28"/>
        </w:rPr>
        <w:t xml:space="preserve"> настоящего Порядка)».</w:t>
      </w:r>
    </w:p>
    <w:p w:rsidR="00D81CC5" w:rsidRDefault="00172582" w:rsidP="00D81CC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D1068" w:rsidRPr="00D81CC5" w:rsidRDefault="00DD1068" w:rsidP="00D81CC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в силу в день, следующий за днем  его официального опубликования (обнародованию) в информационном печатном издании «</w:t>
      </w:r>
      <w:r w:rsidR="006F28BD" w:rsidRPr="00D81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</w:t>
      </w:r>
      <w:r w:rsidRPr="00D8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и подлежит  размещению  на официальном сайте </w:t>
      </w:r>
      <w:r w:rsidR="006F28BD" w:rsidRPr="00D8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Pr="00D81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172582" w:rsidRPr="00172582" w:rsidRDefault="00172582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72582" w:rsidRPr="00172582" w:rsidRDefault="00172582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068" w:rsidRDefault="00244CA5" w:rsidP="00934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172582" w:rsidRPr="00172582" w:rsidRDefault="006F28BD" w:rsidP="00934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</w:t>
      </w:r>
      <w:r w:rsidR="00244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  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44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Соломенникова</w:t>
      </w:r>
    </w:p>
    <w:p w:rsidR="00244CA5" w:rsidRDefault="00244CA5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6ED" w:rsidRDefault="00BF56ED" w:rsidP="0093466E">
      <w:pPr>
        <w:pStyle w:val="a3"/>
        <w:spacing w:after="0" w:line="240" w:lineRule="auto"/>
        <w:ind w:firstLine="709"/>
        <w:jc w:val="both"/>
        <w:rPr>
          <w:color w:val="000000"/>
          <w:szCs w:val="28"/>
        </w:rPr>
      </w:pPr>
    </w:p>
    <w:sectPr w:rsidR="00BF56ED" w:rsidSect="00D81C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663"/>
    <w:multiLevelType w:val="multilevel"/>
    <w:tmpl w:val="F136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1E78"/>
    <w:rsid w:val="00073B08"/>
    <w:rsid w:val="00095455"/>
    <w:rsid w:val="00172582"/>
    <w:rsid w:val="002028B5"/>
    <w:rsid w:val="00244CA5"/>
    <w:rsid w:val="00276CB7"/>
    <w:rsid w:val="002A2AD7"/>
    <w:rsid w:val="002C6180"/>
    <w:rsid w:val="002E6B9A"/>
    <w:rsid w:val="0038127C"/>
    <w:rsid w:val="00431C46"/>
    <w:rsid w:val="00446086"/>
    <w:rsid w:val="00477718"/>
    <w:rsid w:val="004A0A58"/>
    <w:rsid w:val="004A13EA"/>
    <w:rsid w:val="004E37F2"/>
    <w:rsid w:val="004E7F69"/>
    <w:rsid w:val="00504856"/>
    <w:rsid w:val="00554CA5"/>
    <w:rsid w:val="005633D5"/>
    <w:rsid w:val="00563B19"/>
    <w:rsid w:val="005756AF"/>
    <w:rsid w:val="005B17EF"/>
    <w:rsid w:val="00622503"/>
    <w:rsid w:val="006611AC"/>
    <w:rsid w:val="006A0D90"/>
    <w:rsid w:val="006F28BD"/>
    <w:rsid w:val="00723215"/>
    <w:rsid w:val="00770C04"/>
    <w:rsid w:val="007A0AE2"/>
    <w:rsid w:val="00924087"/>
    <w:rsid w:val="0093466E"/>
    <w:rsid w:val="009D6EA8"/>
    <w:rsid w:val="00A65F4B"/>
    <w:rsid w:val="00AD54ED"/>
    <w:rsid w:val="00BA23C8"/>
    <w:rsid w:val="00BF1E78"/>
    <w:rsid w:val="00BF56ED"/>
    <w:rsid w:val="00C73F32"/>
    <w:rsid w:val="00C745F6"/>
    <w:rsid w:val="00D43C20"/>
    <w:rsid w:val="00D73063"/>
    <w:rsid w:val="00D81CC5"/>
    <w:rsid w:val="00DD0E70"/>
    <w:rsid w:val="00DD1068"/>
    <w:rsid w:val="00DD79EB"/>
    <w:rsid w:val="00DE3EF5"/>
    <w:rsid w:val="00E708ED"/>
    <w:rsid w:val="00E97ABF"/>
    <w:rsid w:val="00FE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063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3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6F28B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F2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81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D81CC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81CC5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8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063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3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67C4F855-A97D-454C-B81F-77D950860A16" TargetMode="Externa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8D52-03CB-44B2-A311-BC59697C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37</cp:revision>
  <cp:lastPrinted>2023-12-22T04:43:00Z</cp:lastPrinted>
  <dcterms:created xsi:type="dcterms:W3CDTF">2023-10-17T05:25:00Z</dcterms:created>
  <dcterms:modified xsi:type="dcterms:W3CDTF">2023-12-22T04:43:00Z</dcterms:modified>
</cp:coreProperties>
</file>