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F6" w:rsidRPr="007A6E4A" w:rsidRDefault="00D879F6" w:rsidP="00D87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E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619760"/>
            <wp:effectExtent l="19050" t="0" r="9525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9F6" w:rsidRPr="007A6E4A" w:rsidRDefault="00D879F6" w:rsidP="00D87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E4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D879F6" w:rsidRPr="007A6E4A" w:rsidRDefault="00D879F6" w:rsidP="00D87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E4A">
        <w:rPr>
          <w:rFonts w:ascii="Times New Roman" w:hAnsi="Times New Roman" w:cs="Times New Roman"/>
          <w:sz w:val="24"/>
          <w:szCs w:val="24"/>
        </w:rPr>
        <w:t>ЕНИСЕЙСКИЙ РАЙОН</w:t>
      </w:r>
    </w:p>
    <w:p w:rsidR="00D879F6" w:rsidRPr="007A6E4A" w:rsidRDefault="00D879F6" w:rsidP="00D87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E4A">
        <w:rPr>
          <w:rFonts w:ascii="Times New Roman" w:hAnsi="Times New Roman" w:cs="Times New Roman"/>
          <w:sz w:val="24"/>
          <w:szCs w:val="24"/>
        </w:rPr>
        <w:t>МАЙСКИЙ СЕЛЬСКИЙ СОВЕТ ДЕПУТАТОВ</w:t>
      </w:r>
    </w:p>
    <w:p w:rsidR="00D879F6" w:rsidRPr="007A6E4A" w:rsidRDefault="00D879F6" w:rsidP="00D879F6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A6E4A">
        <w:rPr>
          <w:rFonts w:ascii="Times New Roman" w:hAnsi="Times New Roman" w:cs="Times New Roman"/>
          <w:sz w:val="24"/>
          <w:szCs w:val="24"/>
        </w:rPr>
        <w:t>РЕШЕНИЕ</w:t>
      </w:r>
    </w:p>
    <w:p w:rsidR="00D879F6" w:rsidRPr="007A6E4A" w:rsidRDefault="00D879F6" w:rsidP="00D879F6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13084" w:rsidRPr="007A6E4A" w:rsidRDefault="00A13084" w:rsidP="00D879F6">
      <w:pPr>
        <w:ind w:left="567" w:right="282" w:hanging="567"/>
        <w:rPr>
          <w:rFonts w:ascii="Times New Roman" w:eastAsia="Calibri" w:hAnsi="Times New Roman" w:cs="Times New Roman"/>
          <w:bCs/>
          <w:sz w:val="24"/>
          <w:szCs w:val="24"/>
        </w:rPr>
      </w:pPr>
      <w:r w:rsidRPr="007A6E4A">
        <w:rPr>
          <w:rFonts w:ascii="Times New Roman" w:eastAsia="Calibri" w:hAnsi="Times New Roman" w:cs="Times New Roman"/>
          <w:bCs/>
          <w:sz w:val="24"/>
          <w:szCs w:val="24"/>
        </w:rPr>
        <w:t xml:space="preserve">08.07.2024                                                  п. Майское                               №  46-94-р                  </w:t>
      </w:r>
    </w:p>
    <w:p w:rsidR="00D879F6" w:rsidRPr="007A6E4A" w:rsidRDefault="00D879F6" w:rsidP="00D879F6">
      <w:pPr>
        <w:ind w:left="567" w:right="282" w:hanging="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79F6" w:rsidRPr="007A6E4A" w:rsidRDefault="00D879F6" w:rsidP="00D879F6">
      <w:pPr>
        <w:ind w:left="567" w:right="282"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6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внесении изменений в некоторые </w:t>
      </w:r>
      <w:r w:rsidR="007A6E4A" w:rsidRPr="007A6E4A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7A6E4A">
        <w:rPr>
          <w:rFonts w:ascii="Times New Roman" w:eastAsia="Calibri" w:hAnsi="Times New Roman" w:cs="Times New Roman"/>
          <w:b/>
          <w:bCs/>
          <w:sz w:val="24"/>
          <w:szCs w:val="24"/>
        </w:rPr>
        <w:t>ешения Майского сельского Совета депутатов по оплате труда работников бюджетной сферы.</w:t>
      </w:r>
    </w:p>
    <w:p w:rsidR="00D879F6" w:rsidRPr="007A6E4A" w:rsidRDefault="00D879F6" w:rsidP="00D879F6">
      <w:pPr>
        <w:ind w:right="2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В целях приведения нормативных правовых актов в соответствии с действующим законодательством Российской Федерации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руководствуясь законом Красноярского края от  26.06.2008 № 6-1832 « О гарантиях  осуществления полномочий депутата, члена выборного органа местного самоуправления, выборного должностног</w:t>
      </w:r>
      <w:r w:rsidR="007A6E4A"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о лица местного самоуправления </w:t>
      </w: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в Красноярском крае» постановлением Совета администрации Красноярского края от 29.12.2007 г.                №  512-п « О нормативах формирования расходов на оплату труда депутатов, выборных должностных лиц местного  самоуправления, осуществляющих свои полномочия на постоянной основе и  муниципальных служащих », Уставом Майского Совета депутатов  РЕШИЛ:</w:t>
      </w:r>
    </w:p>
    <w:p w:rsidR="00D879F6" w:rsidRPr="007A6E4A" w:rsidRDefault="00D879F6" w:rsidP="00D879F6">
      <w:pPr>
        <w:pStyle w:val="a6"/>
        <w:numPr>
          <w:ilvl w:val="0"/>
          <w:numId w:val="1"/>
        </w:numPr>
        <w:tabs>
          <w:tab w:val="left" w:pos="993"/>
        </w:tabs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1. Внести в решение Майского сельского Сове</w:t>
      </w:r>
      <w:r w:rsidR="007A6E4A"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та</w:t>
      </w: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депутатов </w:t>
      </w:r>
      <w:r w:rsidR="007A6E4A" w:rsidRPr="007A6E4A">
        <w:rPr>
          <w:color w:val="000000"/>
          <w:spacing w:val="-2"/>
          <w:sz w:val="24"/>
          <w:szCs w:val="24"/>
        </w:rPr>
        <w:t>№ 70-180-р от 20.05.2015г .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1.1статью </w:t>
      </w:r>
      <w:r w:rsidR="007A6E4A"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4 Положения дополнить пунктом 4 </w:t>
      </w: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следующего содержания: </w:t>
      </w:r>
    </w:p>
    <w:p w:rsidR="00D879F6" w:rsidRPr="007A6E4A" w:rsidRDefault="007A6E4A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«</w:t>
      </w:r>
      <w:r w:rsidR="00D879F6"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В месяце</w:t>
      </w:r>
      <w:proofErr w:type="gramStart"/>
      <w:r w:rsidR="00D879F6"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="00D879F6"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в котором выборным должностным лицам и лицам, заменяющим иные муниципальные должности , начисления производятся 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 , определенные в соответствии с пунктами 3,3.1 настоящего раздела, увеличиваются на размер, рассчитываемый по формуле: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                            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ЕДПув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=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Отп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х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Кув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–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Отп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,(1)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Где: 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lastRenderedPageBreak/>
        <w:t xml:space="preserve">        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ЕДПув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– размер увеличения ежемесячного денежного поощрения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условиями, руб.;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От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п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 и выплачиваемых за счет фонда оплаты труда, за исключением пособий по временной нетрудоспособности, руб.;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Ку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в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коэффициент увеличения ежемесячного денежного поощрения , который рассчитывается в случае, если при определении среднего дневного заработка учитываются периоды, предшествующие 1 января 2024 года.  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             КУВ = 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( 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ОТ1 +(3000 руб.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х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Кмес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х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Крк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) + ОТ2)/( ОТ1+ОТ2),(2), 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Где: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 ОТ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1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– выплаты, фактически начисленные выборным должностным лицам и лицам, заменяющим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руб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;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ОТ2 – выплаты, фактически начисленные выборным должностным лицам и лицам, заменяющим должности, учитываемые при определении среднего дневного заработка в соответствии с нормативными правовыми актами Российской федерации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за период с 1 января 2024 года, руб.;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Кме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с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количество месяцев, учитываемых при определении среднего дневного заработка в соответствии  с нормативными правовыми актами Российской Федерации, за период до 1 января 2024 года.;</w:t>
      </w:r>
    </w:p>
    <w:p w:rsidR="00D879F6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     </w:t>
      </w:r>
      <w:proofErr w:type="spell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Кр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к</w:t>
      </w:r>
      <w:proofErr w:type="spell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-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7A6E4A" w:rsidRPr="007A6E4A" w:rsidRDefault="007A6E4A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1.2</w:t>
      </w:r>
      <w:proofErr w:type="gramStart"/>
      <w:r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В</w:t>
      </w:r>
      <w:proofErr w:type="gramEnd"/>
      <w:r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решении  № 44-88-р от 22.04.2024г., пункт 2 считать недействующим с даты принятия   НПА. 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</w:t>
      </w:r>
      <w:r w:rsid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2</w:t>
      </w: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. 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Контроль за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исполнением решения  возложить на постоянную депутатскую комиссию по финансам, бюджету, налоговой, экономической  политики  .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    </w:t>
      </w:r>
      <w:r w:rsid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3</w:t>
      </w: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. Решение вступает в силу  после официального опубликования (обнародования)</w:t>
      </w:r>
      <w:proofErr w:type="gramStart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,</w:t>
      </w:r>
      <w:proofErr w:type="gramEnd"/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подлежит размещению на официальном информационном Интернет-сайте </w:t>
      </w:r>
      <w:r w:rsid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 xml:space="preserve"> Майского сельсовета </w:t>
      </w:r>
      <w:r w:rsidRPr="007A6E4A"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  <w:t>Енисейского района  и принимается к правоотношениям с 1 января 2024 по 31 декабря 2024 года включительно.</w:t>
      </w:r>
    </w:p>
    <w:p w:rsidR="00D879F6" w:rsidRPr="007A6E4A" w:rsidRDefault="00D879F6" w:rsidP="00D879F6">
      <w:pPr>
        <w:ind w:left="567" w:right="282" w:hanging="567"/>
        <w:jc w:val="both"/>
        <w:rPr>
          <w:rStyle w:val="1"/>
          <w:rFonts w:ascii="Times New Roman" w:eastAsiaTheme="minorEastAsia" w:hAnsi="Times New Roman"/>
          <w:b w:val="0"/>
          <w:color w:val="000000"/>
          <w:sz w:val="24"/>
          <w:szCs w:val="24"/>
        </w:rPr>
      </w:pPr>
    </w:p>
    <w:p w:rsidR="00D879F6" w:rsidRPr="007A6E4A" w:rsidRDefault="00D879F6" w:rsidP="00D879F6">
      <w:pPr>
        <w:pStyle w:val="a3"/>
        <w:ind w:left="567" w:right="282" w:hanging="567"/>
        <w:rPr>
          <w:b w:val="0"/>
        </w:rPr>
      </w:pPr>
      <w:r w:rsidRPr="007A6E4A">
        <w:rPr>
          <w:b w:val="0"/>
        </w:rPr>
        <w:t xml:space="preserve">Председатель Совета депутатов                          </w:t>
      </w:r>
      <w:r w:rsidRPr="007A6E4A">
        <w:rPr>
          <w:b w:val="0"/>
        </w:rPr>
        <w:tab/>
        <w:t xml:space="preserve">                       В.А. Гапоненко</w:t>
      </w:r>
    </w:p>
    <w:p w:rsidR="00D879F6" w:rsidRPr="007A6E4A" w:rsidRDefault="00D879F6" w:rsidP="00D879F6">
      <w:pPr>
        <w:suppressAutoHyphens/>
        <w:ind w:left="567" w:right="282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6E4A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gramStart"/>
      <w:r w:rsidRPr="007A6E4A">
        <w:rPr>
          <w:rFonts w:ascii="Times New Roman" w:hAnsi="Times New Roman" w:cs="Times New Roman"/>
          <w:sz w:val="24"/>
          <w:szCs w:val="24"/>
          <w:lang w:eastAsia="ar-SA"/>
        </w:rPr>
        <w:t>Майского</w:t>
      </w:r>
      <w:proofErr w:type="gramEnd"/>
    </w:p>
    <w:p w:rsidR="004B6558" w:rsidRPr="007A6E4A" w:rsidRDefault="00D879F6" w:rsidP="007A6E4A">
      <w:pPr>
        <w:suppressAutoHyphens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E4A">
        <w:rPr>
          <w:rFonts w:ascii="Times New Roman" w:hAnsi="Times New Roman" w:cs="Times New Roman"/>
          <w:sz w:val="24"/>
          <w:szCs w:val="24"/>
          <w:lang w:eastAsia="ar-SA"/>
        </w:rPr>
        <w:t>сельсовета</w:t>
      </w:r>
      <w:r w:rsidRPr="007A6E4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A6E4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A6E4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A6E4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A6E4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</w:t>
      </w:r>
      <w:r w:rsidR="007A6E4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А.В. Соломенникова</w:t>
      </w:r>
    </w:p>
    <w:sectPr w:rsidR="004B6558" w:rsidRPr="007A6E4A" w:rsidSect="00CC14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79F6"/>
    <w:rsid w:val="00266C37"/>
    <w:rsid w:val="004B6558"/>
    <w:rsid w:val="007A6E4A"/>
    <w:rsid w:val="00A13084"/>
    <w:rsid w:val="00D8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9F6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79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Цветовое выделение"/>
    <w:link w:val="1"/>
    <w:rsid w:val="00D879F6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</w:rPr>
  </w:style>
  <w:style w:type="character" w:customStyle="1" w:styleId="1">
    <w:name w:val="Цветовое выделение1"/>
    <w:link w:val="a5"/>
    <w:rsid w:val="00D879F6"/>
    <w:rPr>
      <w:rFonts w:ascii="Calibri" w:eastAsia="Times New Roman" w:hAnsi="Calibri" w:cs="Times New Roman"/>
      <w:b/>
      <w:color w:val="26282F"/>
      <w:sz w:val="20"/>
      <w:szCs w:val="20"/>
    </w:rPr>
  </w:style>
  <w:style w:type="paragraph" w:styleId="a6">
    <w:name w:val="List Paragraph"/>
    <w:basedOn w:val="a"/>
    <w:uiPriority w:val="34"/>
    <w:qFormat/>
    <w:rsid w:val="00D879F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3656</Characters>
  <Application>Microsoft Office Word</Application>
  <DocSecurity>0</DocSecurity>
  <Lines>30</Lines>
  <Paragraphs>8</Paragraphs>
  <ScaleCrop>false</ScaleCrop>
  <Company>Maiskya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4</cp:revision>
  <dcterms:created xsi:type="dcterms:W3CDTF">2024-07-05T03:28:00Z</dcterms:created>
  <dcterms:modified xsi:type="dcterms:W3CDTF">2024-07-05T03:38:00Z</dcterms:modified>
</cp:coreProperties>
</file>